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AA8E34" wp14:paraId="599A3366" wp14:textId="722AB052">
      <w:pPr>
        <w:pStyle w:val="ListParagraph"/>
        <w:numPr>
          <w:ilvl w:val="0"/>
          <w:numId w:val="20"/>
        </w:num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Základné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ustanovenie</w:t>
      </w:r>
    </w:p>
    <w:p xmlns:wp14="http://schemas.microsoft.com/office/word/2010/wordml" w:rsidP="63AA8E34" wp14:paraId="0223B84D" wp14:textId="20E95B9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4 bod 7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nariadenia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Európskeho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parlamentu a Rady (EU) 2016/679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ochrane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fyzických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osôb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súvislosti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spracovaním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voľnom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pohybe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týchto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ďalej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len: „GDPR”) 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Koření od Davídka s.r.o.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IČ 06220231 so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sídlom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Přímá 28/6, 642 00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Brno - Bosonohy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ďalej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len: „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“).</w:t>
      </w:r>
    </w:p>
    <w:p xmlns:wp14="http://schemas.microsoft.com/office/word/2010/wordml" w:rsidP="63AA8E34" wp14:paraId="462B8ED4" wp14:textId="112FDC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Kontaktné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sú:</w:t>
      </w:r>
    </w:p>
    <w:p xmlns:wp14="http://schemas.microsoft.com/office/word/2010/wordml" w:rsidP="63AA8E34" wp14:paraId="2C38A476" wp14:textId="41042D85">
      <w:pPr>
        <w:spacing w:before="240" w:beforeAutospacing="off" w:after="24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adresa: Přímá 28/6, 642 00 Brno</w:t>
      </w:r>
      <w:r w:rsidRPr="63AA8E34" w:rsidR="06A7E56E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–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Bosonohy</w:t>
      </w:r>
      <w:r>
        <w:br/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email: </w:t>
      </w:r>
      <w:hyperlink r:id="Rf7b7cb37764a48f3">
        <w:r w:rsidRPr="63AA8E34" w:rsidR="2BBFA88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cs-CZ"/>
          </w:rPr>
          <w:t>info@davidkovokoreni.cz</w:t>
        </w:r>
        <w:r>
          <w:br/>
        </w:r>
      </w:hyperlink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telefón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: +420 732 434 079</w:t>
      </w:r>
    </w:p>
    <w:p xmlns:wp14="http://schemas.microsoft.com/office/word/2010/wordml" w:rsidP="63AA8E34" wp14:paraId="6EA2B9A2" wp14:textId="74C77EB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rozumie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všetky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informácie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identifikovanej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identifikovateľnej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fyzickej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;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identifikovateľnou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fyzickou osobou je fyzická osoba,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môžeme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priamo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nepriamo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identifikovať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hlavne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odkazom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určitý identifikátor,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napríklad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meno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adresa,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identifikačné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číslo,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lokačné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sieťový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identifikátor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jeden či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viacej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zvláštnych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prvkov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fyzickej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fyziologickej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genetickej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psychickej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ekonomickej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kultúrnej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spoločenskej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identity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tejto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fyzickej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osoby.</w:t>
      </w:r>
    </w:p>
    <w:p xmlns:wp14="http://schemas.microsoft.com/office/word/2010/wordml" w:rsidP="63AA8E34" wp14:paraId="2BA1E522" wp14:textId="2FE2BB1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nemenoval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poverenca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ochranu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4652F797" wp14:textId="16AAEDA9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075A235D" wp14:textId="7E002D31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II.</w:t>
      </w:r>
    </w:p>
    <w:p xmlns:wp14="http://schemas.microsoft.com/office/word/2010/wordml" w:rsidP="63AA8E34" wp14:paraId="25D8E52E" wp14:textId="031EC640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Zdroje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kategórie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spracovávaných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údajov</w:t>
      </w:r>
    </w:p>
    <w:p xmlns:wp14="http://schemas.microsoft.com/office/word/2010/wordml" w:rsidP="63AA8E34" wp14:paraId="090B0F33" wp14:textId="090C156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spracováva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tieto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zmysle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4 odst. 1 GDPR:</w:t>
      </w:r>
    </w:p>
    <w:p xmlns:wp14="http://schemas.microsoft.com/office/word/2010/wordml" w:rsidP="63AA8E34" wp14:paraId="4718C44B" wp14:textId="26EF0487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meno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priezvisko</w:t>
      </w:r>
    </w:p>
    <w:p xmlns:wp14="http://schemas.microsoft.com/office/word/2010/wordml" w:rsidP="63AA8E34" wp14:paraId="64FDB521" wp14:textId="0D8C7118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adresa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bydliska</w:t>
      </w:r>
    </w:p>
    <w:p xmlns:wp14="http://schemas.microsoft.com/office/word/2010/wordml" w:rsidP="63AA8E34" wp14:paraId="01752B0B" wp14:textId="5E11CCAB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adresa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elektronickej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pošty (e-mail)</w:t>
      </w:r>
    </w:p>
    <w:p xmlns:wp14="http://schemas.microsoft.com/office/word/2010/wordml" w:rsidP="63AA8E34" wp14:paraId="1CA6FE1E" wp14:textId="4AED767B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telefónne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číslo</w:t>
      </w:r>
    </w:p>
    <w:p xmlns:wp14="http://schemas.microsoft.com/office/word/2010/wordml" w:rsidP="63AA8E34" wp14:paraId="317DDBC1" wp14:textId="537E6CD5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IČ a DIČ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pokiaľ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ho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uvediete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)</w:t>
      </w:r>
    </w:p>
    <w:p xmlns:wp14="http://schemas.microsoft.com/office/word/2010/wordml" w:rsidP="63AA8E34" wp14:paraId="4F50288C" wp14:textId="69DA998F">
      <w:pPr>
        <w:pStyle w:val="ListParagraph"/>
        <w:numPr>
          <w:ilvl w:val="1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IP adresy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zariadenia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prebehol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prístup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naše webové stránky</w:t>
      </w:r>
    </w:p>
    <w:p xmlns:wp14="http://schemas.microsoft.com/office/word/2010/wordml" w:rsidP="63AA8E34" wp14:paraId="0ACB2AE1" wp14:textId="39CA5E5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spracováva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poskytol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/a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získal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základe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plnenia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Vašej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objednávky.</w:t>
      </w:r>
    </w:p>
    <w:p xmlns:wp14="http://schemas.microsoft.com/office/word/2010/wordml" w:rsidP="63AA8E34" wp14:paraId="7D2BCCE8" wp14:textId="0A4C5B9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spracováva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Vaše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identifikačné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kontaktné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a údaje nevyhnutné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plnenie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3A6BC70A" wp14:textId="3C3A3993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03A0C35B" wp14:textId="16AC8C45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III.</w:t>
      </w:r>
    </w:p>
    <w:p xmlns:wp14="http://schemas.microsoft.com/office/word/2010/wordml" w:rsidP="63AA8E34" wp14:paraId="15B1F985" wp14:textId="5A535B83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Zákonný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dôvod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a účel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spracovania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údajov</w:t>
      </w:r>
    </w:p>
    <w:p xmlns:wp14="http://schemas.microsoft.com/office/word/2010/wordml" w:rsidP="63AA8E34" wp14:paraId="12259FEE" wp14:textId="79F9E1A7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Zákonným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dôvodom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</w:t>
      </w:r>
    </w:p>
    <w:p xmlns:wp14="http://schemas.microsoft.com/office/word/2010/wordml" w:rsidP="63AA8E34" wp14:paraId="34779EFD" wp14:textId="6C831C8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oprávnený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záujem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ochranu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serverov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útokmi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užívateľských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účtov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zneužitím a poskytováním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priameho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marketingu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najmä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zasielanie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obchodných správ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newsletterov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)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6 odst. 1 písm. f) GDPR,</w:t>
      </w:r>
    </w:p>
    <w:p xmlns:wp14="http://schemas.microsoft.com/office/word/2010/wordml" w:rsidP="63AA8E34" wp14:paraId="4A5FDF95" wp14:textId="7DCBD5C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Váš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spracovaním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účely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poskytovania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priameho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marketingu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najmä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zasielanie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obchodných správ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newsletterov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)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6 odst. 1 písm. a) GDPR v spojení s § 7 odst. 2 zákona č. 480/2004 Sb.,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niektorých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službách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informačnej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prípade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nedošlo k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objednávke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zbožia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služby.</w:t>
      </w:r>
    </w:p>
    <w:p xmlns:wp14="http://schemas.microsoft.com/office/word/2010/wordml" w:rsidP="63AA8E34" wp14:paraId="51B8A711" wp14:textId="2A0D83B0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Účelom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</w:t>
      </w:r>
    </w:p>
    <w:p xmlns:wp14="http://schemas.microsoft.com/office/word/2010/wordml" w:rsidP="63AA8E34" wp14:paraId="44DE3E33" wp14:textId="4CB395B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vybavenie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Vašej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objednávky a výkon práv a povinností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vyplývajúcich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zmluvného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vzťahu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medzi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;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objednávke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sú vyžadované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sú nutné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úspešné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vybavenie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objednávky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meno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adresa, kontakt),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poskytnutie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 nutnou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požiadavkou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uzatvorenie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plnenie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bez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poskytnutia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 možné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uzavrieť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ju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strany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plniť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,</w:t>
      </w:r>
    </w:p>
    <w:p xmlns:wp14="http://schemas.microsoft.com/office/word/2010/wordml" w:rsidP="63AA8E34" wp14:paraId="1EF0BBF0" wp14:textId="055B614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zasielanie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obchodných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zdelení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činení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ďalších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marketingových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aktivít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246C5B38" wp14:textId="2ECBBDC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ochrana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serverov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útokmi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užívateľských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účtov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zneužitím</w:t>
      </w:r>
    </w:p>
    <w:p xmlns:wp14="http://schemas.microsoft.com/office/word/2010/wordml" w:rsidP="63AA8E34" wp14:paraId="54500E8A" wp14:textId="5B81D170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strany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nedochádza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 automatickému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individuálnemu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rozhodovaniu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zmysle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22 GDPR.</w:t>
      </w:r>
    </w:p>
    <w:p xmlns:wp14="http://schemas.microsoft.com/office/word/2010/wordml" w:rsidP="63AA8E34" wp14:paraId="248F1034" wp14:textId="594BC6E4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E-maily,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Vám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zasiela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nepovažuje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ani Vy za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nevyžiadané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obchodné správy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zmysle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zákona č. 40/1995,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reklame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a zákona č. 480/2004,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niektorých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službách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informačnej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4BB24FD3" wp14:textId="2D8C2F31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6E2CE061" wp14:textId="25FA853C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IV.</w:t>
      </w:r>
    </w:p>
    <w:p xmlns:wp14="http://schemas.microsoft.com/office/word/2010/wordml" w:rsidP="63AA8E34" wp14:paraId="09AAFF04" wp14:textId="27F556FB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Doba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uchovávania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údajov</w:t>
      </w:r>
    </w:p>
    <w:p xmlns:wp14="http://schemas.microsoft.com/office/word/2010/wordml" w:rsidP="63AA8E34" wp14:paraId="6A50481D" wp14:textId="15A38F54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uchováva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</w:t>
      </w:r>
    </w:p>
    <w:p xmlns:wp14="http://schemas.microsoft.com/office/word/2010/wordml" w:rsidP="63AA8E34" wp14:paraId="32A59C81" wp14:textId="67475F6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po dobu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nevyhnutnú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 výkonu práv a povinností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vyplývajucich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zmluvného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vzťahu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medzi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uplatňovaní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nárokov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týchto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vzťahov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(po dobu 15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rokov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od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ukončenia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zmluvného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vzťahu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),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prípad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vzniku sporu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týkajúceho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vzťahu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medzi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582C89EC" wp14:textId="55DC049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po dobu, než je odvolaný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spracovaním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účely marketingu,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najdlhšie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3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rokov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sú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spracovávané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základe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781DF0CE" wp14:textId="1FF2F44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Po uplynutí doby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uchovávania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vymaže.</w:t>
      </w:r>
    </w:p>
    <w:p xmlns:wp14="http://schemas.microsoft.com/office/word/2010/wordml" w:rsidP="63AA8E34" wp14:paraId="78407D7B" wp14:textId="0326B4F9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21EE9441" wp14:textId="32C7A385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V.</w:t>
      </w:r>
    </w:p>
    <w:p xmlns:wp14="http://schemas.microsoft.com/office/word/2010/wordml" w:rsidP="63AA8E34" wp14:paraId="4CDEECF9" wp14:textId="46A2C66D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Príjemcovia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subdodávatelia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)</w:t>
      </w:r>
    </w:p>
    <w:p xmlns:wp14="http://schemas.microsoft.com/office/word/2010/wordml" w:rsidP="63AA8E34" wp14:paraId="7D6F3078" wp14:textId="09E34D61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Príjemcovia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sú osoby</w:t>
      </w:r>
    </w:p>
    <w:p xmlns:wp14="http://schemas.microsoft.com/office/word/2010/wordml" w:rsidP="63AA8E34" wp14:paraId="5DDA93F0" wp14:textId="42735B51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podieľajúce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dodaní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zbožia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realizácií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platieb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základe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zmluvy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napríklad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dopravná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platobná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brána),</w:t>
      </w:r>
    </w:p>
    <w:p xmlns:wp14="http://schemas.microsoft.com/office/word/2010/wordml" w:rsidP="63AA8E34" wp14:paraId="56F0469B" wp14:textId="52033BD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zaisťujúci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služby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prevádzky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e-shopu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ďalšej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služby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súvislosti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prevádzkou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e-shopu,</w:t>
      </w:r>
    </w:p>
    <w:p xmlns:wp14="http://schemas.microsoft.com/office/word/2010/wordml" w:rsidP="63AA8E34" wp14:paraId="344DFAAF" wp14:textId="2C09E820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zaisťujúci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marketingové služby.</w:t>
      </w:r>
    </w:p>
    <w:p xmlns:wp14="http://schemas.microsoft.com/office/word/2010/wordml" w:rsidP="63AA8E34" wp14:paraId="69135B1D" wp14:textId="376E7780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poskytovaní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služieb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správci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pomáhajú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následujúci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spracovatelia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prevádzka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súlade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európskymi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štandardami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ochrany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pričom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spracovávanie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tretími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stranami je upravené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vlastnými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poskytovania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služieb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Súhlasíte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môže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predávať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Vaše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naplnenie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vyššie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uvedených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účelov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:</w:t>
      </w:r>
    </w:p>
    <w:p xmlns:wp14="http://schemas.microsoft.com/office/word/2010/wordml" w:rsidP="63AA8E34" wp14:paraId="41903012" wp14:textId="27C8CCF8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poskytujúca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hosting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Wedos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Internet, a.s.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ukladanie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dát 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webovej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aplikácie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(politika bezpečnosti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informácií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Wedos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Internet, a.s.: </w:t>
      </w:r>
      <w:hyperlink r:id="Rda9d6523d39c498e">
        <w:r w:rsidRPr="63AA8E34" w:rsidR="1A2BFE88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cs-CZ"/>
          </w:rPr>
          <w:t>https://datacentrum.wedos.com/cldata/272/politika-bezpecnosti-informaci.pdf</w:t>
        </w:r>
      </w:hyperlink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).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neopúšťa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územie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Európskej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5055779F" wp14:textId="048CB797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E-mailingovou službu Smart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Emailing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zasielanie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hromadných správ.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SmartSelling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a.s.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neopúšťa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územie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Európskej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</w:t>
      </w:r>
      <w:hyperlink r:id="R69a452ab5d7d432e">
        <w:r w:rsidRPr="63AA8E34" w:rsidR="1A2BFE88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color w:val="9F4300"/>
            <w:sz w:val="24"/>
            <w:szCs w:val="24"/>
            <w:u w:val="none"/>
            <w:lang w:val="cs-CZ"/>
          </w:rPr>
          <w:t>https://www.smartemailing.cz/zasady-ochrany-osobnich-udaju/</w:t>
        </w:r>
      </w:hyperlink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).</w:t>
      </w:r>
    </w:p>
    <w:p xmlns:wp14="http://schemas.microsoft.com/office/word/2010/wordml" w:rsidP="63AA8E34" wp14:paraId="44205E20" wp14:textId="6880A2F9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Služby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štatistiky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Google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Analytics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</w:t>
      </w:r>
      <w:hyperlink r:id="Rb696548cc67f4dfa">
        <w:r w:rsidRPr="63AA8E34" w:rsidR="1A2BFE88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color w:val="9F4300"/>
            <w:sz w:val="24"/>
            <w:szCs w:val="24"/>
            <w:u w:val="none"/>
            <w:lang w:val="cs-CZ"/>
          </w:rPr>
          <w:t>https://policies.google.com/privacy/partners?hl=en</w:t>
        </w:r>
      </w:hyperlink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).</w:t>
      </w:r>
    </w:p>
    <w:p xmlns:wp14="http://schemas.microsoft.com/office/word/2010/wordml" w:rsidP="63AA8E34" wp14:paraId="108BB853" wp14:textId="19286A56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služba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Sklik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prevádzkovaná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Seznam.cz, a.s.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Tá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správcovi umožňuje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ukázať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návštevníkom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už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prejavili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záujem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 produkty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reklamy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reklamnej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sieti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Seznam.cz,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a.s..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Seznam.cz deklarovala,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účely on-line reklamy bude po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nadobudnutí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účinnosti GDPR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využívať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len také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dáta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neidentifikujú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konkrétne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fyzické osoby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prostredníctvom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 možné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konkrétne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fyzické osoby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identifikovať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(více: </w:t>
      </w:r>
      <w:hyperlink r:id="Rb49ba4fa14c44641">
        <w:r w:rsidRPr="63AA8E34" w:rsidR="1A2BFE88">
          <w:rPr>
            <w:rStyle w:val="Hyperlink"/>
            <w:rFonts w:ascii="Aptos" w:hAnsi="Aptos" w:eastAsia="Aptos" w:cs="Aptos" w:asciiTheme="minorAscii" w:hAnsiTheme="minorAscii" w:eastAsiaTheme="minorAscii" w:cstheme="minorAscii"/>
            <w:strike w:val="0"/>
            <w:dstrike w:val="0"/>
            <w:noProof w:val="0"/>
            <w:color w:val="9F4300"/>
            <w:sz w:val="24"/>
            <w:szCs w:val="24"/>
            <w:u w:val="none"/>
            <w:lang w:val="cs-CZ"/>
          </w:rPr>
          <w:t>https://blog.seznam.cz/2018/03/gdpr-a-reklama-na-seznamu-2-dil-odpovedi-na-vase-otazky/</w:t>
        </w:r>
      </w:hyperlink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)</w:t>
      </w:r>
    </w:p>
    <w:p xmlns:wp14="http://schemas.microsoft.com/office/word/2010/wordml" w:rsidP="63AA8E34" wp14:paraId="44556C71" wp14:textId="61E94955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služba Facebook Pixel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prevádzkovaná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Facebook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Ireland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Limited. Správcovi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pomáha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tom,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môže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lepšie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smerovať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komunikáciu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inzeruje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podobe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reklamy na Facebooku k tým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ľuďom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ňu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pravdepodobne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skutočne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majú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záujem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aktivity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našom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webe a nebude na nej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komunikovať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to,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čo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záujem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pravdepodobne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nemajú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Prostredníctvom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služby Facebook Pixel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predávame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ako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IP adresu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návštevníka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môže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byť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Facebook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Ireland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Limited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predávaný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do USA,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pričom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splňuje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bezpečnostné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EU-U.S.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Privacy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Shield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28D7260A" wp14:textId="408448A8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791ED31F" wp14:textId="113B622B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VI.</w:t>
      </w:r>
    </w:p>
    <w:p xmlns:wp14="http://schemas.microsoft.com/office/word/2010/wordml" w:rsidP="63AA8E34" wp14:paraId="6E3EA562" wp14:textId="07C0F200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Vaše práva</w:t>
      </w:r>
    </w:p>
    <w:p xmlns:wp14="http://schemas.microsoft.com/office/word/2010/wordml" w:rsidP="63AA8E34" wp14:paraId="11AED7E4" wp14:textId="6C77D10C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Za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podmienok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stanovených v GDPR máte</w:t>
      </w:r>
    </w:p>
    <w:p xmlns:wp14="http://schemas.microsoft.com/office/word/2010/wordml" w:rsidP="63AA8E34" wp14:paraId="49005AB2" wp14:textId="2EA63C11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právo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prístup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svojim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15 GDPR,</w:t>
      </w:r>
    </w:p>
    <w:p xmlns:wp14="http://schemas.microsoft.com/office/word/2010/wordml" w:rsidP="63AA8E34" wp14:paraId="2F927C9C" wp14:textId="4A132DC2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právo opravy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16 GDPR,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poprípade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obmedzení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18 GDPR.</w:t>
      </w:r>
    </w:p>
    <w:p xmlns:wp14="http://schemas.microsoft.com/office/word/2010/wordml" w:rsidP="63AA8E34" wp14:paraId="4773573D" wp14:textId="697C4C65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právo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vymazanie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17 GDPR.</w:t>
      </w:r>
    </w:p>
    <w:p xmlns:wp14="http://schemas.microsoft.com/office/word/2010/wordml" w:rsidP="63AA8E34" wp14:paraId="1FCCE9B8" wp14:textId="58F72CC1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právo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vzniesť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námietku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proti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spracovaniu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21 GDPR a</w:t>
      </w:r>
    </w:p>
    <w:p xmlns:wp14="http://schemas.microsoft.com/office/word/2010/wordml" w:rsidP="63AA8E34" wp14:paraId="7F85E1C1" wp14:textId="49EFE963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právo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prenositeľnosť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čl. 20 GDPR.</w:t>
      </w:r>
    </w:p>
    <w:p xmlns:wp14="http://schemas.microsoft.com/office/word/2010/wordml" w:rsidP="63AA8E34" wp14:paraId="2A1F8D4D" wp14:textId="69AF4569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právo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odvolať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spracovaním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písomne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elektronicky na adresu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email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uvedený v čl. III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týchto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podmienok</w:t>
      </w:r>
    </w:p>
    <w:p xmlns:wp14="http://schemas.microsoft.com/office/word/2010/wordml" w:rsidP="63AA8E34" wp14:paraId="218D3252" wp14:textId="42ED2E02">
      <w:pPr>
        <w:spacing w:before="240" w:beforeAutospacing="off" w:after="150" w:afterAutospacing="off"/>
        <w:ind w:left="1080" w:right="0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Vyššie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zmienené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práva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môžete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uplatniť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najrýchlejšie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emaili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hyperlink r:id="Ra6cd07205d24488f">
        <w:r w:rsidRPr="63AA8E34" w:rsidR="1A2BFE88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noProof w:val="0"/>
            <w:color w:val="9F4300"/>
            <w:sz w:val="24"/>
            <w:szCs w:val="24"/>
            <w:lang w:val="cs-CZ"/>
          </w:rPr>
          <w:t>objednavky@davidkovokoreni.com</w:t>
        </w:r>
      </w:hyperlink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35409934" wp14:textId="624ADA7D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Ďalej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máte právo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podať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sťažnosť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Úrade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ochranu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prípade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domnievate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bolo porušené Vaše právo na ochranu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706D0411" wp14:textId="42C06D9E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emailoveho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rozoslania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máte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možnosť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jednoducho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odhlásiť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kliknutím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odhlasovací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odkaz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patke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každého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rozosielaného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marketingového emailu. To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bohužiaľ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 možné u e-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mailov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sú nevyhnutné, aby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obdržali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(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napr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informovanie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zmene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Obchodných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podmienkach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Zásadách ochrany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zmena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našich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kontaktných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apod.).</w:t>
      </w:r>
    </w:p>
    <w:p xmlns:wp14="http://schemas.microsoft.com/office/word/2010/wordml" w:rsidP="63AA8E34" wp14:paraId="24F1807A" wp14:textId="248D65EA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VII.</w:t>
      </w:r>
    </w:p>
    <w:p xmlns:wp14="http://schemas.microsoft.com/office/word/2010/wordml" w:rsidP="63AA8E34" wp14:paraId="5569AB1D" wp14:textId="02B48BC2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Podmienky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zabezpečenia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údajov</w:t>
      </w:r>
    </w:p>
    <w:p xmlns:wp14="http://schemas.microsoft.com/office/word/2010/wordml" w:rsidP="63AA8E34" wp14:paraId="2CA8E0D4" wp14:textId="19062753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prehlasuje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prijal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všetky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vhodné technické a organizačné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opatrenia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 zabezpečení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484ACDB4" wp14:textId="45C19C15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prijal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technické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opatrenia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 zabezpečení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dátových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úložísk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úložísk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listinnej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podobe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najmä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umiestnením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databázy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spoločnosti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Wedos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Internet, a.s.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splňujúcej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úroveň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zabezpečenia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podľa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certifikátu ISO/IEC 27001.</w:t>
      </w:r>
    </w:p>
    <w:p xmlns:wp14="http://schemas.microsoft.com/office/word/2010/wordml" w:rsidP="63AA8E34" wp14:paraId="64D930D2" wp14:textId="19341C6F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prehlasuje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k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majú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prístup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len ním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poverené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osoby.</w:t>
      </w:r>
    </w:p>
    <w:p xmlns:wp14="http://schemas.microsoft.com/office/word/2010/wordml" w:rsidP="63AA8E34" wp14:paraId="5086BC1F" wp14:textId="386E9FB1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prípade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dozvie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bezpečnostnom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riziku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spojenom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bez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zbytočného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odkladu Vás upozorní.</w:t>
      </w:r>
    </w:p>
    <w:p xmlns:wp14="http://schemas.microsoft.com/office/word/2010/wordml" w:rsidP="63AA8E34" wp14:paraId="58058052" wp14:textId="46E9CE79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Prostredníctvom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našich webových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stránok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môžu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byť na vaše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zariadenie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ukladané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cookies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súlade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našou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Cookie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Policy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07797793" wp14:textId="1971F3E1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Potvrdzujete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správcovi, že poskytnuté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údaje sú pravdivé,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presné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vzťahujú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výhradne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k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Vašej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uviedli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/a údaje,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užitím nedošlo k zásahu do práv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tretích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osôb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Vždy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vyrozumejte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zmenách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aby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boli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spracovávané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len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aktuálne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úplné údaje, a to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našu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žiadosť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alebo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aj bez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žiadosti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Pokiaľ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Vás o to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požiada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vždy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poskytnite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aktuálne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pravdivé údaje.</w:t>
      </w:r>
    </w:p>
    <w:p xmlns:wp14="http://schemas.microsoft.com/office/word/2010/wordml" w:rsidP="63AA8E34" wp14:paraId="03580A0F" wp14:textId="6F630899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7B796DD6" wp14:textId="28009AA1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VIII.</w:t>
      </w:r>
    </w:p>
    <w:p xmlns:wp14="http://schemas.microsoft.com/office/word/2010/wordml" w:rsidP="63AA8E34" wp14:paraId="6615C132" wp14:textId="395D0E2B">
      <w:pPr>
        <w:spacing w:before="240" w:beforeAutospacing="off" w:after="15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Záverečné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333333"/>
          <w:sz w:val="24"/>
          <w:szCs w:val="24"/>
          <w:lang w:val="cs-CZ"/>
        </w:rPr>
        <w:t>ustanovenie</w:t>
      </w:r>
    </w:p>
    <w:p xmlns:wp14="http://schemas.microsoft.com/office/word/2010/wordml" w:rsidP="63AA8E34" wp14:paraId="155C7340" wp14:textId="3F76BA91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Odoslaním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objednávky z internetového objednávkového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formulára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potvrdzujete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zoznámený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/á 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ochrany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že je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celom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rozsahu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prijímate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6446E771" wp14:textId="33D09282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týmito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súhlasíte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taktiež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zaškrtnutím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prostredníctvom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internetového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formulára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Zaškrtnutím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súhlasu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potvrdzujete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, že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zoznámený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/á s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podmienkami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ochrany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že je v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celom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rozsahu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prijímate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.</w:t>
      </w:r>
    </w:p>
    <w:p xmlns:wp14="http://schemas.microsoft.com/office/word/2010/wordml" w:rsidP="63AA8E34" wp14:paraId="432961E0" wp14:textId="14AC6446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Správca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je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oprávnený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tieto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zmeniť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.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Novú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verziu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podmienok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ochrany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osobných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údajov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zverejní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svojich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internetových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stránkach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 zároveň Vám zašle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novú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verziu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týchto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podmienok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na Vašu e-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mailovú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adresu,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ktorú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ste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správcovi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poskytol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/a.</w:t>
      </w:r>
    </w:p>
    <w:p xmlns:wp14="http://schemas.microsoft.com/office/word/2010/wordml" w:rsidP="63AA8E34" wp14:paraId="09A6A172" wp14:textId="26CCAC58">
      <w:pPr>
        <w:spacing w:before="240" w:beforeAutospacing="off" w:after="150" w:afterAutospacing="off"/>
        <w:ind w:left="360" w:right="0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</w:p>
    <w:p xmlns:wp14="http://schemas.microsoft.com/office/word/2010/wordml" w:rsidP="63AA8E34" wp14:paraId="14F78BE2" wp14:textId="5A09784B">
      <w:pPr>
        <w:spacing w:before="240" w:beforeAutospacing="off" w:after="150" w:afterAutospacing="off"/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</w:pP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Tieto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podmienky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nadobúdajú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účinnosti 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>dňa</w:t>
      </w:r>
      <w:r w:rsidRPr="63AA8E34" w:rsidR="1A2BFE88">
        <w:rPr>
          <w:rFonts w:ascii="Aptos" w:hAnsi="Aptos" w:eastAsia="Aptos" w:cs="Aptos" w:asciiTheme="minorAscii" w:hAnsiTheme="minorAscii" w:eastAsiaTheme="minorAscii" w:cstheme="minorAscii"/>
          <w:noProof w:val="0"/>
          <w:color w:val="333333"/>
          <w:sz w:val="24"/>
          <w:szCs w:val="24"/>
          <w:lang w:val="cs-CZ"/>
        </w:rPr>
        <w:t xml:space="preserve"> 25.5.2018.</w:t>
      </w:r>
    </w:p>
    <w:p xmlns:wp14="http://schemas.microsoft.com/office/word/2010/wordml" w:rsidP="63AA8E34" wp14:paraId="075E9EEA" wp14:textId="53C7343B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47437f5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4fe72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2828c2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421b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909a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0b5a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6bb66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d32b1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f4e9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a0a81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4fdb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6dc92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3a94b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801f3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a13b6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8c645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80978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39baa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6b5dc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27d6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501AE7"/>
    <w:rsid w:val="06A7E56E"/>
    <w:rsid w:val="1A2BFE88"/>
    <w:rsid w:val="2BBFA88B"/>
    <w:rsid w:val="4B501AE7"/>
    <w:rsid w:val="5C037174"/>
    <w:rsid w:val="63AA8E34"/>
    <w:rsid w:val="7B929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1AE7"/>
  <w15:chartTrackingRefBased/>
  <w15:docId w15:val="{37FE20E9-02E2-457B-A76C-B1FE8B6A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3AA8E3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3AA8E3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fo@davidkovokoreni.cz" TargetMode="External" Id="Rf7b7cb37764a48f3" /><Relationship Type="http://schemas.openxmlformats.org/officeDocument/2006/relationships/hyperlink" Target="https://datacentrum.wedos.com/cldata/272/politika-bezpecnosti-informaci.pdf" TargetMode="External" Id="Rda9d6523d39c498e" /><Relationship Type="http://schemas.openxmlformats.org/officeDocument/2006/relationships/hyperlink" Target="https://www.smartemailing.cz/zasady-ochrany-osobnich-udaju/" TargetMode="External" Id="R69a452ab5d7d432e" /><Relationship Type="http://schemas.openxmlformats.org/officeDocument/2006/relationships/hyperlink" Target="https://policies.google.com/privacy/partners?hl=en" TargetMode="External" Id="Rb696548cc67f4dfa" /><Relationship Type="http://schemas.openxmlformats.org/officeDocument/2006/relationships/hyperlink" Target="https://blog.seznam.cz/2018/03/gdpr-a-reklama-na-seznamu-2-dil-odpovedi-na-vase-otazky/" TargetMode="External" Id="Rb49ba4fa14c44641" /><Relationship Type="http://schemas.openxmlformats.org/officeDocument/2006/relationships/hyperlink" Target="mailto:objednavky@davidkovokoreni.com" TargetMode="External" Id="Ra6cd07205d24488f" /><Relationship Type="http://schemas.openxmlformats.org/officeDocument/2006/relationships/numbering" Target="numbering.xml" Id="Re2494bac899e47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2025-10-22T19:56:12.7772996Z</dcterms:created>
  <dcterms:modified xsi:type="dcterms:W3CDTF">2025-10-22T19:58:13.3432330Z</dcterms:modified>
  <dc:creator>Jiří Fišer</dc:creator>
  <lastModifiedBy>Jiří Fišer</lastModifiedBy>
</coreProperties>
</file>